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36"/>
          <w:szCs w:val="36"/>
          <w:rtl w:val="0"/>
        </w:rPr>
        <w:t xml:space="preserve">BRIEF CLIENT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Notre client :</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numPr>
          <w:ilvl w:val="0"/>
          <w:numId w:val="6"/>
        </w:numPr>
        <w:ind w:left="720" w:hanging="360"/>
        <w:contextualSpacing w:val="1"/>
        <w:rPr/>
      </w:pPr>
      <w:r w:rsidDel="00000000" w:rsidR="00000000" w:rsidRPr="00000000">
        <w:rPr>
          <w:i w:val="1"/>
          <w:rtl w:val="0"/>
        </w:rPr>
        <w:t xml:space="preserve">Qui ?</w:t>
      </w:r>
    </w:p>
    <w:p w:rsidR="00000000" w:rsidDel="00000000" w:rsidP="00000000" w:rsidRDefault="00000000" w:rsidRPr="00000000">
      <w:pPr>
        <w:contextualSpacing w:val="0"/>
      </w:pPr>
      <w:r w:rsidDel="00000000" w:rsidR="00000000" w:rsidRPr="00000000">
        <w:rPr>
          <w:rtl w:val="0"/>
        </w:rPr>
        <w:t xml:space="preserve">Les joueurs de Minecraft qui cherchent d'autres terrains de jeux et veulent jouer à des minis-jeux.</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numPr>
          <w:ilvl w:val="0"/>
          <w:numId w:val="2"/>
        </w:numPr>
        <w:ind w:left="720" w:hanging="360"/>
        <w:contextualSpacing w:val="1"/>
        <w:rPr/>
      </w:pPr>
      <w:r w:rsidDel="00000000" w:rsidR="00000000" w:rsidRPr="00000000">
        <w:rPr>
          <w:i w:val="1"/>
          <w:rtl w:val="0"/>
        </w:rPr>
        <w:t xml:space="preserve">Quoi ?</w:t>
      </w:r>
    </w:p>
    <w:p w:rsidR="00000000" w:rsidDel="00000000" w:rsidP="00000000" w:rsidRDefault="00000000" w:rsidRPr="00000000">
      <w:pPr>
        <w:contextualSpacing w:val="0"/>
      </w:pPr>
      <w:r w:rsidDel="00000000" w:rsidR="00000000" w:rsidRPr="00000000">
        <w:rPr>
          <w:rtl w:val="0"/>
        </w:rPr>
        <w:t xml:space="preserve">Grand serveur Minecraft avec minis-jeux</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numPr>
          <w:ilvl w:val="0"/>
          <w:numId w:val="1"/>
        </w:numPr>
        <w:ind w:left="720" w:hanging="360"/>
        <w:contextualSpacing w:val="1"/>
        <w:rPr/>
      </w:pPr>
      <w:r w:rsidDel="00000000" w:rsidR="00000000" w:rsidRPr="00000000">
        <w:rPr>
          <w:i w:val="1"/>
          <w:rtl w:val="0"/>
        </w:rPr>
        <w:t xml:space="preserve">Où ?</w:t>
      </w:r>
    </w:p>
    <w:p w:rsidR="00000000" w:rsidDel="00000000" w:rsidP="00000000" w:rsidRDefault="00000000" w:rsidRPr="00000000">
      <w:pPr>
        <w:contextualSpacing w:val="0"/>
      </w:pPr>
      <w:r w:rsidDel="00000000" w:rsidR="00000000" w:rsidRPr="00000000">
        <w:rPr>
          <w:rtl w:val="0"/>
        </w:rPr>
        <w:t xml:space="preserve">Sur le jeu Minecraft sur les plate-formes </w:t>
      </w:r>
      <w:r w:rsidDel="00000000" w:rsidR="00000000" w:rsidRPr="00000000">
        <w:rPr>
          <w:i w:val="1"/>
          <w:rtl w:val="0"/>
        </w:rPr>
        <w:t xml:space="preserve">Linux, Windows, Windows 10 </w:t>
      </w:r>
      <w:r w:rsidDel="00000000" w:rsidR="00000000" w:rsidRPr="00000000">
        <w:rPr>
          <w:rtl w:val="0"/>
        </w:rPr>
        <w:t xml:space="preserve">et </w:t>
      </w:r>
      <w:r w:rsidDel="00000000" w:rsidR="00000000" w:rsidRPr="00000000">
        <w:rPr>
          <w:i w:val="1"/>
          <w:rtl w:val="0"/>
        </w:rPr>
        <w:t xml:space="preserve">Mac OS. </w:t>
      </w:r>
      <w:r w:rsidDel="00000000" w:rsidR="00000000" w:rsidRPr="00000000">
        <w:rPr>
          <w:rtl w:val="0"/>
        </w:rPr>
        <w:t xml:space="preserve">Ces serveurs, pour éviter des coûts astronomiques de location, seront hébergés physiquement chez Jean-Yves Roda, membre du groupe.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i w:val="1"/>
          <w:rtl w:val="0"/>
        </w:rPr>
        <w:t xml:space="preserve">Quand ?</w:t>
      </w:r>
    </w:p>
    <w:p w:rsidR="00000000" w:rsidDel="00000000" w:rsidP="00000000" w:rsidRDefault="00000000" w:rsidRPr="00000000">
      <w:pPr>
        <w:contextualSpacing w:val="0"/>
      </w:pPr>
      <w:r w:rsidDel="00000000" w:rsidR="00000000" w:rsidRPr="00000000">
        <w:rPr>
          <w:rtl w:val="0"/>
        </w:rPr>
        <w:t xml:space="preserve">Le projet n’a pas encore de date précise de rendu, mais le plus vite sera le mieux; dès qu’il sera crée, son u</w:t>
      </w:r>
      <w:r w:rsidDel="00000000" w:rsidR="00000000" w:rsidRPr="00000000">
        <w:rPr>
          <w:rtl w:val="0"/>
        </w:rPr>
        <w:t xml:space="preserve">tilisation sera permanente.</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numPr>
          <w:ilvl w:val="0"/>
          <w:numId w:val="4"/>
        </w:numPr>
        <w:ind w:left="720" w:hanging="360"/>
        <w:contextualSpacing w:val="1"/>
        <w:rPr/>
      </w:pPr>
      <w:r w:rsidDel="00000000" w:rsidR="00000000" w:rsidRPr="00000000">
        <w:rPr>
          <w:i w:val="1"/>
          <w:rtl w:val="0"/>
        </w:rPr>
        <w:t xml:space="preserve">Comment ?</w:t>
      </w:r>
    </w:p>
    <w:p w:rsidR="00000000" w:rsidDel="00000000" w:rsidP="00000000" w:rsidRDefault="00000000" w:rsidRPr="00000000">
      <w:pPr>
        <w:contextualSpacing w:val="0"/>
      </w:pPr>
      <w:r w:rsidDel="00000000" w:rsidR="00000000" w:rsidRPr="00000000">
        <w:rPr>
          <w:rtl w:val="0"/>
        </w:rPr>
        <w:t xml:space="preserve">Avec le jeu gratuit Minecraft. Pour jouer, il suffit d'ajouter l'adresse </w:t>
      </w:r>
      <w:r w:rsidDel="00000000" w:rsidR="00000000" w:rsidRPr="00000000">
        <w:rPr>
          <w:i w:val="1"/>
          <w:rtl w:val="0"/>
        </w:rPr>
        <w:t xml:space="preserve">jeanyves.pro</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numPr>
          <w:ilvl w:val="0"/>
          <w:numId w:val="7"/>
        </w:numPr>
        <w:ind w:left="720" w:hanging="360"/>
        <w:contextualSpacing w:val="1"/>
        <w:rPr/>
      </w:pPr>
      <w:r w:rsidDel="00000000" w:rsidR="00000000" w:rsidRPr="00000000">
        <w:rPr>
          <w:i w:val="1"/>
          <w:rtl w:val="0"/>
        </w:rPr>
        <w:t xml:space="preserve">Pourquoi ? (cause) - Pour Quoi? </w:t>
        <w:tab/>
        <w:t xml:space="preserve">(finalité)</w:t>
      </w:r>
    </w:p>
    <w:p w:rsidR="00000000" w:rsidDel="00000000" w:rsidP="00000000" w:rsidRDefault="00000000" w:rsidRPr="00000000">
      <w:pPr>
        <w:contextualSpacing w:val="0"/>
      </w:pPr>
      <w:bookmarkStart w:colFirst="0" w:colLast="0" w:name="_gjdgxs" w:id="0"/>
      <w:bookmarkEnd w:id="0"/>
      <w:r w:rsidDel="00000000" w:rsidR="00000000" w:rsidRPr="00000000">
        <w:rPr>
          <w:rtl w:val="0"/>
        </w:rPr>
        <w:t xml:space="preserve">La création de serveurs de jeux en ligne nous permettra de mettre en pratique de manière ludique nos enseignements de l’IUT, ainsi qu’en situation beaucoup plus proche du réel. Ce projet mettra en œuvre nos compétences de systèmes, de réseaux, de programmation Web, de programmation en Java ainsi que de la création et de la gestion de bases de données en Java et PHP.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Ce serveur permettrait aux gens de se divertir avec un nouveau terrain ainsi qu'avec les minis-jeux.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i w:val="1"/>
          <w:rtl w:val="0"/>
        </w:rPr>
        <w:t xml:space="preserve">Combien ?</w:t>
      </w:r>
    </w:p>
    <w:p w:rsidR="00000000" w:rsidDel="00000000" w:rsidP="00000000" w:rsidRDefault="00000000" w:rsidRPr="00000000">
      <w:pPr>
        <w:contextualSpacing w:val="0"/>
      </w:pPr>
      <w:bookmarkStart w:colFirst="0" w:colLast="0" w:name="_gjdgxs" w:id="0"/>
      <w:bookmarkEnd w:id="0"/>
      <w:r w:rsidDel="00000000" w:rsidR="00000000" w:rsidRPr="00000000">
        <w:rPr>
          <w:rtl w:val="0"/>
        </w:rPr>
        <w:t xml:space="preserve">Ce projet sera d’abord gratuit mais pourra à terme nous rapporter de l’argent avec la vente de consommables virtuels à l’intérieur du jeu.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pPr>
    <w:rPr>
      <w:rFonts w:ascii="Trebuchet MS" w:cs="Trebuchet MS" w:eastAsia="Trebuchet MS" w:hAnsi="Trebuchet MS"/>
      <w:b w:val="0"/>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